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F2" w:rsidRPr="00740803" w:rsidRDefault="00740803" w:rsidP="00E67FC7">
      <w:pPr>
        <w:rPr>
          <w:b/>
        </w:rPr>
      </w:pPr>
      <w:r w:rsidRPr="00740803">
        <w:rPr>
          <w:b/>
        </w:rPr>
        <w:t>2018 Scholing binnen het maandelijks JGZ overleg   GGD G-M Arnhem 0-18; 2. Visus, orthoptist en JGZ; RVP</w:t>
      </w:r>
    </w:p>
    <w:p w:rsidR="00E67FC7" w:rsidRPr="00AE319E" w:rsidRDefault="00E67FC7" w:rsidP="00E67FC7">
      <w:pPr>
        <w:rPr>
          <w:rFonts w:cs="Arial"/>
          <w:szCs w:val="20"/>
        </w:rPr>
      </w:pPr>
      <w:r w:rsidRPr="00AE319E">
        <w:rPr>
          <w:rFonts w:cs="Arial"/>
          <w:szCs w:val="20"/>
        </w:rPr>
        <w:t>Tekst bij aanvraag</w:t>
      </w:r>
    </w:p>
    <w:p w:rsidR="00E67FC7" w:rsidRPr="00AE319E" w:rsidRDefault="00E67FC7" w:rsidP="00E67FC7">
      <w:pPr>
        <w:rPr>
          <w:rFonts w:cs="Arial"/>
          <w:szCs w:val="20"/>
        </w:rPr>
      </w:pPr>
      <w:r w:rsidRPr="00AE319E">
        <w:rPr>
          <w:rFonts w:cs="Arial"/>
          <w:szCs w:val="20"/>
        </w:rPr>
        <w:t>Binnen de GGD Gelderland-Midden worden vanaf 2018 de jeugdartsen en jeugdverpleegkundigen 0-18 gezamenlijk geschoold binnen de nieuwe vergaderstructuur .</w:t>
      </w:r>
    </w:p>
    <w:p w:rsidR="00E67FC7" w:rsidRPr="00AE319E" w:rsidRDefault="00E67FC7" w:rsidP="00E67FC7">
      <w:pPr>
        <w:rPr>
          <w:rFonts w:cs="Arial"/>
          <w:szCs w:val="20"/>
        </w:rPr>
      </w:pPr>
      <w:r w:rsidRPr="00AE319E">
        <w:rPr>
          <w:rFonts w:cs="Arial"/>
          <w:szCs w:val="20"/>
        </w:rPr>
        <w:t>Voor 2018 is een jaarprogramma opgesteld waarin zoals in eerdere jaren de diverse richtlijnen van de NCJ worden besproken</w:t>
      </w:r>
    </w:p>
    <w:p w:rsidR="00E67FC7" w:rsidRPr="00AE319E" w:rsidRDefault="00740803" w:rsidP="00E67FC7">
      <w:pPr>
        <w:rPr>
          <w:rFonts w:cs="Arial"/>
          <w:szCs w:val="20"/>
        </w:rPr>
      </w:pPr>
      <w:r w:rsidRPr="00AE319E">
        <w:rPr>
          <w:rFonts w:cs="Arial"/>
          <w:szCs w:val="20"/>
        </w:rPr>
        <w:t>In februari besteden we aandacht aan de richtlijn Visus en staat het RVP op het programma.</w:t>
      </w:r>
    </w:p>
    <w:p w:rsidR="00AE319E" w:rsidRPr="00AE319E" w:rsidRDefault="00AE319E" w:rsidP="00AE319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szCs w:val="20"/>
          <w:lang w:eastAsia="nl-NL"/>
        </w:rPr>
        <w:t>a) Visus, orthoptist en JGZ</w:t>
      </w:r>
    </w:p>
    <w:p w:rsidR="00AE319E" w:rsidRPr="00AE319E" w:rsidRDefault="00AE319E" w:rsidP="00AE319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 xml:space="preserve">na deelname aan deze scholing </w:t>
      </w:r>
    </w:p>
    <w:p w:rsidR="00AE319E" w:rsidRPr="00AE319E" w:rsidRDefault="00AE319E" w:rsidP="00AE3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 xml:space="preserve">Heeft de deelnemer kennis van de </w:t>
      </w:r>
      <w:r w:rsidRPr="00AE319E">
        <w:rPr>
          <w:rFonts w:eastAsia="Times New Roman" w:cs="Arial"/>
          <w:b/>
          <w:bCs/>
          <w:i/>
          <w:iCs/>
          <w:szCs w:val="20"/>
          <w:lang w:eastAsia="nl-NL"/>
        </w:rPr>
        <w:t>Richtlijn Vroegtijdige opsporing Visuele stoornissen.</w:t>
      </w:r>
    </w:p>
    <w:p w:rsidR="00AE319E" w:rsidRPr="00AE319E" w:rsidRDefault="00AE319E" w:rsidP="00AE3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>Heeft kennis van onderliggende afwijkingen en syndromen</w:t>
      </w:r>
    </w:p>
    <w:p w:rsidR="00AE319E" w:rsidRPr="00AE319E" w:rsidRDefault="00AE319E" w:rsidP="00AE31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>Heeft kennis van de lokale sociale kaart en criteria verwijzing</w:t>
      </w:r>
    </w:p>
    <w:p w:rsidR="00AE319E" w:rsidRPr="00AE319E" w:rsidRDefault="00AE319E" w:rsidP="00AE319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szCs w:val="20"/>
          <w:lang w:eastAsia="nl-NL"/>
        </w:rPr>
        <w:t>b) RVP</w:t>
      </w:r>
    </w:p>
    <w:p w:rsidR="00AE319E" w:rsidRPr="00AE319E" w:rsidRDefault="00AE319E" w:rsidP="00AE319E">
      <w:p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>na deelname aan deze cyclische scholing heeft de deelnemer</w:t>
      </w:r>
      <w:bookmarkStart w:id="0" w:name="_GoBack"/>
      <w:bookmarkEnd w:id="0"/>
    </w:p>
    <w:p w:rsidR="00AE319E" w:rsidRPr="00AE319E" w:rsidRDefault="00AE319E" w:rsidP="00AE3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>Kennis van veranderingen in het RVP</w:t>
      </w:r>
    </w:p>
    <w:p w:rsidR="00AE319E" w:rsidRPr="00AE319E" w:rsidRDefault="00AE319E" w:rsidP="00AE3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szCs w:val="20"/>
          <w:lang w:eastAsia="nl-NL"/>
        </w:rPr>
      </w:pPr>
      <w:r w:rsidRPr="00AE319E">
        <w:rPr>
          <w:rFonts w:eastAsia="Times New Roman" w:cs="Arial"/>
          <w:i/>
          <w:iCs/>
          <w:szCs w:val="20"/>
          <w:lang w:eastAsia="nl-NL"/>
        </w:rPr>
        <w:t xml:space="preserve">Kennis van de nieuwe wijze van registreren </w:t>
      </w:r>
    </w:p>
    <w:p w:rsidR="00AE319E" w:rsidRDefault="00AE319E" w:rsidP="00E67FC7"/>
    <w:tbl>
      <w:tblPr>
        <w:tblStyle w:val="Gemiddeldearcering1-accent2"/>
        <w:tblW w:w="0" w:type="auto"/>
        <w:tblLook w:val="00A0" w:firstRow="1" w:lastRow="0" w:firstColumn="1" w:lastColumn="0" w:noHBand="0" w:noVBand="0"/>
      </w:tblPr>
      <w:tblGrid>
        <w:gridCol w:w="4551"/>
        <w:gridCol w:w="4501"/>
      </w:tblGrid>
      <w:tr w:rsidR="00E67FC7" w:rsidRPr="00E67FC7" w:rsidTr="00B7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Datum: 05-02-2018  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Locatie:  Ede 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Tijd: 09:00-12:</w:t>
            </w:r>
            <w:r>
              <w:rPr>
                <w:rFonts w:asciiTheme="minorHAnsi" w:eastAsiaTheme="minorEastAsia" w:hAnsiTheme="minorHAnsi" w:cs="Calibri"/>
                <w:szCs w:val="20"/>
                <w:lang w:eastAsia="nl-NL"/>
              </w:rPr>
              <w:t>30</w:t>
            </w: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 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Duur inhoudelijk deel in totaal: 3:00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Voorzitter: Hinke </w:t>
            </w:r>
            <w:proofErr w:type="spellStart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Jeeninga</w:t>
            </w:r>
            <w:proofErr w:type="spellEnd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/Marion de Bruijn /Carine </w:t>
            </w:r>
            <w:proofErr w:type="spellStart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Walsemann</w:t>
            </w:r>
            <w:proofErr w:type="spellEnd"/>
          </w:p>
        </w:tc>
      </w:tr>
      <w:tr w:rsidR="00E67FC7" w:rsidRPr="00E67FC7" w:rsidTr="00B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  <w:t>Voorbereiding</w:t>
            </w:r>
          </w:p>
          <w:p w:rsidR="00E67FC7" w:rsidRPr="00E67FC7" w:rsidRDefault="00E67FC7" w:rsidP="00E67FC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Cs w:val="20"/>
              </w:rPr>
            </w:pPr>
            <w:r w:rsidRPr="00E67FC7">
              <w:rPr>
                <w:rFonts w:ascii="Calibri" w:eastAsia="Calibri" w:hAnsi="Calibri" w:cs="Calibri"/>
                <w:szCs w:val="20"/>
              </w:rPr>
              <w:t>Casuïstiek</w:t>
            </w:r>
          </w:p>
          <w:p w:rsidR="00E67FC7" w:rsidRPr="00E67FC7" w:rsidRDefault="00E67FC7" w:rsidP="00E67FC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Cs w:val="20"/>
                <w:u w:val="single"/>
              </w:rPr>
            </w:pPr>
            <w:r w:rsidRPr="00E67FC7">
              <w:rPr>
                <w:rFonts w:ascii="Calibri" w:eastAsia="Calibri" w:hAnsi="Calibri" w:cs="Calibri"/>
                <w:szCs w:val="20"/>
              </w:rPr>
              <w:t xml:space="preserve">Literatuur zie NCJ richtlijn Visus </w:t>
            </w:r>
            <w:r w:rsidRPr="00E67FC7">
              <w:rPr>
                <w:rFonts w:ascii="Calibri" w:eastAsia="Calibri" w:hAnsi="Calibri" w:cs="Calibri"/>
                <w:i/>
                <w:szCs w:val="20"/>
              </w:rPr>
              <w:t>(</w:t>
            </w:r>
            <w:hyperlink r:id="rId7" w:history="1">
              <w:r w:rsidRPr="00E67FC7">
                <w:rPr>
                  <w:rFonts w:ascii="Calibri" w:eastAsia="Calibri" w:hAnsi="Calibri" w:cs="Calibri"/>
                  <w:i/>
                  <w:color w:val="0563C1" w:themeColor="hyperlink"/>
                  <w:szCs w:val="20"/>
                  <w:u w:val="single"/>
                </w:rPr>
                <w:t>https://www.ncj.nl/richtlijnen/alle-richtlijnen/richtlijn/?richtlijn=8</w:t>
              </w:r>
            </w:hyperlink>
            <w:r w:rsidRPr="00E67FC7">
              <w:rPr>
                <w:rFonts w:ascii="Calibri" w:eastAsia="Calibri" w:hAnsi="Calibri" w:cs="Calibri"/>
                <w:i/>
                <w:szCs w:val="20"/>
              </w:rPr>
              <w:t xml:space="preserve">)  </w:t>
            </w:r>
            <w:r w:rsidRPr="00E67FC7">
              <w:rPr>
                <w:rFonts w:ascii="Calibri" w:eastAsia="Calibri" w:hAnsi="Calibri" w:cs="Calibri"/>
                <w:szCs w:val="20"/>
              </w:rPr>
              <w:t xml:space="preserve">en i </w:t>
            </w:r>
            <w:proofErr w:type="spellStart"/>
            <w:r w:rsidRPr="00E67FC7">
              <w:rPr>
                <w:rFonts w:ascii="Calibri" w:eastAsia="Calibri" w:hAnsi="Calibri" w:cs="Calibri"/>
                <w:szCs w:val="20"/>
              </w:rPr>
              <w:t>Prova</w:t>
            </w:r>
            <w:proofErr w:type="spellEnd"/>
            <w:r w:rsidRPr="00E67FC7">
              <w:rPr>
                <w:rFonts w:ascii="Calibri" w:eastAsia="Calibri" w:hAnsi="Calibri" w:cs="Calibri"/>
                <w:szCs w:val="20"/>
              </w:rPr>
              <w:t xml:space="preserve"> Handboek Taakherschikking</w:t>
            </w:r>
          </w:p>
        </w:tc>
      </w:tr>
      <w:tr w:rsidR="00E67FC7" w:rsidRPr="00E67FC7" w:rsidTr="00B77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tcBorders>
              <w:bottom w:val="single" w:sz="8" w:space="0" w:color="F19D64" w:themeColor="accent2" w:themeTint="BF"/>
            </w:tcBorders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  <w:t>Programma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  <w:tcBorders>
              <w:bottom w:val="single" w:sz="8" w:space="0" w:color="F19D64" w:themeColor="accent2" w:themeTint="BF"/>
            </w:tcBorders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b/>
                <w:szCs w:val="20"/>
                <w:lang w:eastAsia="nl-NL"/>
              </w:rPr>
              <w:t xml:space="preserve">Spreker(s) </w:t>
            </w:r>
          </w:p>
        </w:tc>
      </w:tr>
      <w:tr w:rsidR="00E67FC7" w:rsidRPr="00E67FC7" w:rsidTr="00B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shd w:val="clear" w:color="auto" w:fill="auto"/>
          </w:tcPr>
          <w:p w:rsid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  <w:r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09:00-11:00 </w:t>
            </w: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Orthoptist en jeugdgezondheidszorg</w:t>
            </w:r>
          </w:p>
          <w:p w:rsid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  <w:r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11:30-12:00 </w:t>
            </w:r>
            <w:r w:rsidR="00740803"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Casuïstiek</w:t>
            </w:r>
            <w:r w:rsidR="00740803"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 </w:t>
            </w: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bespreking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  <w:r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12:00-12:30 </w:t>
            </w: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Richtlijn Visus en hoe verwijzen wij?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  <w:shd w:val="clear" w:color="auto" w:fill="auto"/>
          </w:tcPr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 xml:space="preserve">Regina </w:t>
            </w:r>
            <w:proofErr w:type="spellStart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Boonaerts-Tijsse</w:t>
            </w:r>
            <w:proofErr w:type="spellEnd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 xml:space="preserve"> </w:t>
            </w:r>
            <w:proofErr w:type="spellStart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Claase</w:t>
            </w:r>
            <w:proofErr w:type="spellEnd"/>
          </w:p>
          <w:p w:rsid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Orthoptist /oogheelkunde  CWZ Nijmegen</w:t>
            </w:r>
          </w:p>
          <w:p w:rsid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idem</w:t>
            </w:r>
          </w:p>
          <w:p w:rsid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Marion de Bruijn, arts M&amp;G.</w:t>
            </w:r>
          </w:p>
          <w:p w:rsid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 xml:space="preserve">Hinke </w:t>
            </w:r>
            <w:proofErr w:type="spellStart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Jeeninga</w:t>
            </w:r>
            <w:proofErr w:type="spellEnd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, jeugdarts KNMG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Liesbeth Achterberg, jeugdarts KNMG</w:t>
            </w:r>
          </w:p>
        </w:tc>
      </w:tr>
      <w:tr w:rsidR="00E67FC7" w:rsidRPr="00E67FC7" w:rsidTr="00B77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  <w:t xml:space="preserve">Inhoud: </w:t>
            </w:r>
          </w:p>
          <w:p w:rsidR="00E67FC7" w:rsidRPr="00E67FC7" w:rsidRDefault="00E67FC7" w:rsidP="00E67F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 xml:space="preserve">Richtlijn Visus </w:t>
            </w:r>
          </w:p>
          <w:p w:rsidR="00E67FC7" w:rsidRPr="00E67FC7" w:rsidRDefault="00E67FC7" w:rsidP="00E67F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>Cyclische scholing over uitvoering van het onderzoek naar VOV</w:t>
            </w:r>
          </w:p>
          <w:p w:rsidR="00E67FC7" w:rsidRPr="00E67FC7" w:rsidRDefault="00E67FC7" w:rsidP="00E67F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>Verdiepende scholing</w:t>
            </w:r>
          </w:p>
          <w:p w:rsidR="00E67FC7" w:rsidRPr="00E67FC7" w:rsidRDefault="00E67FC7" w:rsidP="00E67FC7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i/>
                <w:szCs w:val="20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  <w:t xml:space="preserve">Leerdoelen: </w:t>
            </w:r>
            <w:r w:rsidRPr="00E67FC7">
              <w:rPr>
                <w:rFonts w:asciiTheme="minorHAnsi" w:eastAsiaTheme="minorEastAsia" w:hAnsiTheme="minorHAnsi" w:cs="Calibri"/>
                <w:i/>
                <w:szCs w:val="20"/>
                <w:highlight w:val="yellow"/>
                <w:lang w:eastAsia="nl-NL"/>
              </w:rPr>
              <w:t xml:space="preserve"> </w:t>
            </w:r>
          </w:p>
          <w:p w:rsidR="00740803" w:rsidRDefault="00E67FC7" w:rsidP="00740803">
            <w:pPr>
              <w:pStyle w:val="Lijstalinea"/>
              <w:rPr>
                <w:rFonts w:ascii="Calibri" w:eastAsia="Calibri" w:hAnsi="Calibri" w:cs="Calibri"/>
                <w:i/>
                <w:szCs w:val="20"/>
              </w:rPr>
            </w:pPr>
            <w:r w:rsidRPr="00740803">
              <w:rPr>
                <w:rFonts w:ascii="Calibri" w:eastAsia="Calibri" w:hAnsi="Calibri" w:cs="Calibri"/>
                <w:i/>
                <w:szCs w:val="20"/>
              </w:rPr>
              <w:t xml:space="preserve">na deelname aan deze scholing </w:t>
            </w:r>
          </w:p>
          <w:p w:rsidR="00740803" w:rsidRPr="00740803" w:rsidRDefault="00740803" w:rsidP="00740803">
            <w:pPr>
              <w:pStyle w:val="Lijstaline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Cs w:val="20"/>
              </w:rPr>
            </w:pPr>
            <w:r>
              <w:rPr>
                <w:rFonts w:ascii="Calibri" w:eastAsia="Calibri" w:hAnsi="Calibri" w:cs="Calibri"/>
                <w:i/>
                <w:szCs w:val="20"/>
              </w:rPr>
              <w:lastRenderedPageBreak/>
              <w:t>H</w:t>
            </w:r>
            <w:r w:rsidR="00E67FC7" w:rsidRPr="00740803">
              <w:rPr>
                <w:rFonts w:ascii="Calibri" w:eastAsia="Calibri" w:hAnsi="Calibri" w:cs="Calibri"/>
                <w:i/>
                <w:szCs w:val="20"/>
              </w:rPr>
              <w:t xml:space="preserve">eeft de deelnemer kennis </w:t>
            </w:r>
            <w:r w:rsidRPr="00740803">
              <w:rPr>
                <w:rFonts w:ascii="Calibri" w:eastAsia="Calibri" w:hAnsi="Calibri" w:cs="Calibri"/>
                <w:i/>
                <w:szCs w:val="20"/>
              </w:rPr>
              <w:t xml:space="preserve"> van de Richtlijn Vroegtijdige opsporing Visuele stoornissen.</w:t>
            </w:r>
          </w:p>
          <w:p w:rsidR="00E67FC7" w:rsidRPr="00E67FC7" w:rsidRDefault="00740803" w:rsidP="00E67FC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>
              <w:rPr>
                <w:rFonts w:ascii="Calibri" w:eastAsia="Calibri" w:hAnsi="Calibri" w:cs="Calibri"/>
                <w:i/>
                <w:szCs w:val="20"/>
              </w:rPr>
              <w:t xml:space="preserve">Heeft kennis van </w:t>
            </w:r>
            <w:r w:rsidR="00E67FC7" w:rsidRPr="00E67FC7">
              <w:rPr>
                <w:rFonts w:ascii="Calibri" w:eastAsia="Calibri" w:hAnsi="Calibri" w:cs="Calibri"/>
                <w:i/>
                <w:szCs w:val="20"/>
              </w:rPr>
              <w:t>onderliggende afwijkingen en syndromen</w:t>
            </w:r>
          </w:p>
          <w:p w:rsidR="00E67FC7" w:rsidRPr="00E67FC7" w:rsidRDefault="00740803" w:rsidP="00E67FC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>
              <w:rPr>
                <w:rFonts w:ascii="Calibri" w:eastAsia="Calibri" w:hAnsi="Calibri" w:cs="Calibri"/>
                <w:i/>
                <w:szCs w:val="20"/>
              </w:rPr>
              <w:t>Heeft k</w:t>
            </w:r>
            <w:r w:rsidR="00E67FC7" w:rsidRPr="00E67FC7">
              <w:rPr>
                <w:rFonts w:ascii="Calibri" w:eastAsia="Calibri" w:hAnsi="Calibri" w:cs="Calibri"/>
                <w:i/>
                <w:szCs w:val="20"/>
              </w:rPr>
              <w:t xml:space="preserve">ennis van </w:t>
            </w:r>
            <w:r>
              <w:rPr>
                <w:rFonts w:ascii="Calibri" w:eastAsia="Calibri" w:hAnsi="Calibri" w:cs="Calibri"/>
                <w:i/>
                <w:szCs w:val="20"/>
              </w:rPr>
              <w:t xml:space="preserve">de </w:t>
            </w:r>
            <w:r w:rsidR="00E67FC7" w:rsidRPr="00E67FC7">
              <w:rPr>
                <w:rFonts w:ascii="Calibri" w:eastAsia="Calibri" w:hAnsi="Calibri" w:cs="Calibri"/>
                <w:i/>
                <w:szCs w:val="20"/>
              </w:rPr>
              <w:t>lokale sociale kaart en criteria verwijzing</w:t>
            </w:r>
          </w:p>
          <w:p w:rsidR="00E67FC7" w:rsidRPr="00E67FC7" w:rsidRDefault="00E67FC7" w:rsidP="00E67FC7">
            <w:pPr>
              <w:ind w:left="720"/>
              <w:contextualSpacing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b/>
                <w:szCs w:val="20"/>
                <w:lang w:eastAsia="nl-NL"/>
              </w:rPr>
            </w:pPr>
          </w:p>
        </w:tc>
      </w:tr>
    </w:tbl>
    <w:tbl>
      <w:tblPr>
        <w:tblStyle w:val="Gemiddeldearcering1-accent21"/>
        <w:tblW w:w="0" w:type="auto"/>
        <w:tblLook w:val="00A0" w:firstRow="1" w:lastRow="0" w:firstColumn="1" w:lastColumn="0" w:noHBand="0" w:noVBand="0"/>
      </w:tblPr>
      <w:tblGrid>
        <w:gridCol w:w="4551"/>
        <w:gridCol w:w="4501"/>
      </w:tblGrid>
      <w:tr w:rsidR="00E67FC7" w:rsidRPr="00E67FC7" w:rsidTr="00B77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67FC7" w:rsidRP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Onderwerp 4:  RVP</w:t>
            </w:r>
          </w:p>
        </w:tc>
      </w:tr>
      <w:tr w:rsidR="00E67FC7" w:rsidRPr="00E67FC7" w:rsidTr="00B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Datum: 05-02-2018  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Locatie:  Ede 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Tijd: 13:00-</w:t>
            </w:r>
            <w:r>
              <w:rPr>
                <w:rFonts w:asciiTheme="minorHAnsi" w:eastAsiaTheme="minorEastAsia" w:hAnsiTheme="minorHAnsi" w:cs="Calibri"/>
                <w:szCs w:val="20"/>
                <w:lang w:eastAsia="nl-NL"/>
              </w:rPr>
              <w:t>14:00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Duur inhoudelijk deel in totaal: </w:t>
            </w:r>
            <w:r>
              <w:rPr>
                <w:rFonts w:asciiTheme="minorHAnsi" w:eastAsiaTheme="minorEastAsia" w:hAnsiTheme="minorHAnsi" w:cs="Calibri"/>
                <w:szCs w:val="20"/>
                <w:lang w:eastAsia="nl-NL"/>
              </w:rPr>
              <w:t>1:00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Voorzitter: </w:t>
            </w:r>
            <w:proofErr w:type="spellStart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Kelli</w:t>
            </w:r>
            <w:proofErr w:type="spellEnd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 xml:space="preserve"> van Gerven/Marion de Bruijn /Timo </w:t>
            </w:r>
            <w:proofErr w:type="spellStart"/>
            <w:r w:rsidRPr="00E67FC7">
              <w:rPr>
                <w:rFonts w:asciiTheme="minorHAnsi" w:eastAsiaTheme="minorEastAsia" w:hAnsiTheme="minorHAnsi" w:cs="Calibri"/>
                <w:szCs w:val="20"/>
                <w:lang w:eastAsia="nl-NL"/>
              </w:rPr>
              <w:t>Huyboom</w:t>
            </w:r>
            <w:proofErr w:type="spellEnd"/>
          </w:p>
        </w:tc>
      </w:tr>
      <w:tr w:rsidR="00E67FC7" w:rsidRPr="00E67FC7" w:rsidTr="00B77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  <w:t>Voorbereiding</w:t>
            </w:r>
          </w:p>
          <w:p w:rsidR="00E67FC7" w:rsidRPr="00E67FC7" w:rsidRDefault="00E67FC7" w:rsidP="00E67FC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Cs w:val="20"/>
              </w:rPr>
            </w:pPr>
            <w:r w:rsidRPr="00E67FC7">
              <w:rPr>
                <w:rFonts w:ascii="Calibri" w:eastAsia="Calibri" w:hAnsi="Calibri" w:cs="Calibri"/>
                <w:szCs w:val="20"/>
              </w:rPr>
              <w:t>Casuïstiek</w:t>
            </w:r>
          </w:p>
          <w:p w:rsidR="00E67FC7" w:rsidRPr="00E67FC7" w:rsidRDefault="00E67FC7" w:rsidP="00E67FC7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Cs w:val="20"/>
                <w:u w:val="single"/>
              </w:rPr>
            </w:pPr>
            <w:r w:rsidRPr="00E67FC7">
              <w:rPr>
                <w:rFonts w:ascii="Calibri" w:eastAsia="Calibri" w:hAnsi="Calibri" w:cs="Calibri"/>
                <w:szCs w:val="20"/>
              </w:rPr>
              <w:t xml:space="preserve">Literatuur zie </w:t>
            </w:r>
            <w:proofErr w:type="spellStart"/>
            <w:r w:rsidRPr="00E67FC7">
              <w:rPr>
                <w:rFonts w:ascii="Calibri" w:eastAsia="Calibri" w:hAnsi="Calibri" w:cs="Calibri"/>
                <w:szCs w:val="20"/>
              </w:rPr>
              <w:t>iProva</w:t>
            </w:r>
            <w:proofErr w:type="spellEnd"/>
            <w:r w:rsidRPr="00E67FC7">
              <w:rPr>
                <w:rFonts w:ascii="Calibri" w:eastAsia="Calibri" w:hAnsi="Calibri" w:cs="Calibri"/>
                <w:szCs w:val="20"/>
              </w:rPr>
              <w:t xml:space="preserve"> ( RVP, richtlijn en instructie; Asielzoekers en RVP;RVP Registreren in KD+)</w:t>
            </w:r>
          </w:p>
        </w:tc>
      </w:tr>
      <w:tr w:rsidR="00E67FC7" w:rsidRPr="00E67FC7" w:rsidTr="00B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tcBorders>
              <w:bottom w:val="single" w:sz="8" w:space="0" w:color="F19D64" w:themeColor="accent2" w:themeTint="BF"/>
            </w:tcBorders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szCs w:val="20"/>
                <w:u w:val="single"/>
                <w:lang w:eastAsia="nl-NL"/>
              </w:rPr>
              <w:t>Programma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  <w:tcBorders>
              <w:bottom w:val="single" w:sz="8" w:space="0" w:color="F19D64" w:themeColor="accent2" w:themeTint="BF"/>
            </w:tcBorders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b/>
                <w:szCs w:val="20"/>
                <w:lang w:eastAsia="nl-NL"/>
              </w:rPr>
              <w:t xml:space="preserve">Spreker(s) </w:t>
            </w:r>
          </w:p>
        </w:tc>
      </w:tr>
      <w:tr w:rsidR="00E67FC7" w:rsidRPr="00E67FC7" w:rsidTr="00B77C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shd w:val="clear" w:color="auto" w:fill="auto"/>
          </w:tcPr>
          <w:p w:rsidR="00E67FC7" w:rsidRPr="00E67FC7" w:rsidRDefault="00E67FC7" w:rsidP="00E67FC7">
            <w:pPr>
              <w:rPr>
                <w:rFonts w:asciiTheme="minorHAnsi" w:eastAsiaTheme="minorEastAsia" w:hAnsiTheme="minorHAnsi"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RVP, wat is nieuw</w:t>
            </w:r>
            <w:r w:rsidR="005636F2"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 voor </w:t>
            </w:r>
            <w:r w:rsidR="00740803">
              <w:rPr>
                <w:rFonts w:asciiTheme="minorHAnsi" w:eastAsiaTheme="minorEastAsia" w:hAnsiTheme="minorHAnsi"/>
                <w:szCs w:val="20"/>
                <w:lang w:eastAsia="nl-NL"/>
              </w:rPr>
              <w:t xml:space="preserve">de werkwijze in </w:t>
            </w:r>
            <w:r w:rsidR="005636F2">
              <w:rPr>
                <w:rFonts w:asciiTheme="minorHAnsi" w:eastAsiaTheme="minorEastAsia" w:hAnsiTheme="minorHAnsi"/>
                <w:szCs w:val="20"/>
                <w:lang w:eastAsia="nl-NL"/>
              </w:rPr>
              <w:t>onze organisatie</w:t>
            </w:r>
            <w:r w:rsidRPr="00E67FC7">
              <w:rPr>
                <w:rFonts w:asciiTheme="minorHAnsi" w:eastAsiaTheme="minorEastAsia" w:hAnsiTheme="minorHAnsi"/>
                <w:szCs w:val="20"/>
                <w:lang w:eastAsia="nl-NL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  <w:shd w:val="clear" w:color="auto" w:fill="auto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b/>
                <w:bCs/>
                <w:szCs w:val="20"/>
                <w:lang w:eastAsia="nl-NL"/>
              </w:rPr>
            </w:pPr>
            <w:proofErr w:type="spellStart"/>
            <w:r w:rsidRPr="00E67FC7">
              <w:rPr>
                <w:rFonts w:asciiTheme="minorHAnsi" w:eastAsiaTheme="minorEastAsia" w:hAnsiTheme="minorHAnsi" w:cs="Calibri"/>
                <w:b/>
                <w:szCs w:val="20"/>
                <w:lang w:eastAsia="nl-NL"/>
              </w:rPr>
              <w:t>K</w:t>
            </w:r>
            <w:r w:rsidRPr="00E67FC7">
              <w:rPr>
                <w:rFonts w:asciiTheme="minorHAnsi" w:eastAsiaTheme="minorEastAsia" w:hAnsiTheme="minorHAnsi" w:cs="Calibri"/>
                <w:b/>
                <w:bCs/>
                <w:szCs w:val="20"/>
                <w:lang w:eastAsia="nl-NL"/>
              </w:rPr>
              <w:t>elli</w:t>
            </w:r>
            <w:proofErr w:type="spellEnd"/>
            <w:r w:rsidRPr="00E67FC7">
              <w:rPr>
                <w:rFonts w:asciiTheme="minorHAnsi" w:eastAsiaTheme="minorEastAsia" w:hAnsiTheme="minorHAnsi" w:cs="Calibri"/>
                <w:b/>
                <w:bCs/>
                <w:szCs w:val="20"/>
                <w:lang w:eastAsia="nl-NL"/>
              </w:rPr>
              <w:t xml:space="preserve"> van Gerven, jeugdarts KNMG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b/>
                <w:bCs/>
                <w:szCs w:val="20"/>
                <w:lang w:eastAsia="nl-NL"/>
              </w:rPr>
              <w:t xml:space="preserve">Timo </w:t>
            </w:r>
            <w:proofErr w:type="spellStart"/>
            <w:r w:rsidRPr="00E67FC7">
              <w:rPr>
                <w:rFonts w:asciiTheme="minorHAnsi" w:eastAsiaTheme="minorEastAsia" w:hAnsiTheme="minorHAnsi" w:cs="Calibri"/>
                <w:b/>
                <w:bCs/>
                <w:szCs w:val="20"/>
                <w:lang w:eastAsia="nl-NL"/>
              </w:rPr>
              <w:t>Huyboom</w:t>
            </w:r>
            <w:proofErr w:type="spellEnd"/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 xml:space="preserve"> , jeugdarts KNMG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/>
                <w:b/>
                <w:szCs w:val="20"/>
                <w:lang w:eastAsia="nl-NL"/>
              </w:rPr>
              <w:t>Marion de Bruijn, arts M&amp;G.</w:t>
            </w:r>
          </w:p>
          <w:p w:rsidR="00E67FC7" w:rsidRPr="00E67FC7" w:rsidRDefault="00E67FC7" w:rsidP="00E67FC7">
            <w:pPr>
              <w:rPr>
                <w:rFonts w:asciiTheme="minorHAnsi" w:eastAsiaTheme="minorEastAsia" w:hAnsiTheme="minorHAnsi"/>
                <w:b/>
                <w:szCs w:val="20"/>
                <w:lang w:eastAsia="nl-NL"/>
              </w:rPr>
            </w:pPr>
          </w:p>
        </w:tc>
      </w:tr>
      <w:tr w:rsidR="00E67FC7" w:rsidRPr="00E67FC7" w:rsidTr="00B7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szCs w:val="20"/>
                <w:lang w:eastAsia="nl-NL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  <w:t xml:space="preserve">Inhoud: </w:t>
            </w:r>
          </w:p>
          <w:p w:rsidR="00E67FC7" w:rsidRPr="00E67FC7" w:rsidRDefault="00E67FC7" w:rsidP="00E67FC7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 xml:space="preserve">Richtlijn RVP </w:t>
            </w:r>
          </w:p>
          <w:p w:rsidR="00E67FC7" w:rsidRPr="00E67FC7" w:rsidRDefault="00E67FC7" w:rsidP="00E67FC7">
            <w:pP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i/>
                <w:szCs w:val="20"/>
              </w:rPr>
            </w:pPr>
          </w:p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</w:pPr>
            <w:r w:rsidRPr="00E67FC7">
              <w:rPr>
                <w:rFonts w:asciiTheme="minorHAnsi" w:eastAsiaTheme="minorEastAsia" w:hAnsiTheme="minorHAnsi" w:cs="Calibri"/>
                <w:i/>
                <w:szCs w:val="20"/>
                <w:lang w:eastAsia="nl-NL"/>
              </w:rPr>
              <w:t xml:space="preserve">Leerdoelen: </w:t>
            </w:r>
            <w:r w:rsidRPr="00E67FC7">
              <w:rPr>
                <w:rFonts w:asciiTheme="minorHAnsi" w:eastAsiaTheme="minorEastAsia" w:hAnsiTheme="minorHAnsi" w:cs="Calibri"/>
                <w:i/>
                <w:szCs w:val="20"/>
                <w:highlight w:val="yellow"/>
                <w:lang w:eastAsia="nl-NL"/>
              </w:rPr>
              <w:t xml:space="preserve"> </w:t>
            </w:r>
          </w:p>
          <w:p w:rsidR="005636F2" w:rsidRDefault="00E67FC7" w:rsidP="00E67FC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 xml:space="preserve">na deelname aan deze cyclische </w:t>
            </w:r>
          </w:p>
          <w:p w:rsidR="00E67FC7" w:rsidRPr="00E67FC7" w:rsidRDefault="00E67FC7" w:rsidP="005636F2">
            <w:pPr>
              <w:ind w:left="720"/>
              <w:contextualSpacing/>
              <w:rPr>
                <w:rFonts w:ascii="Calibri" w:eastAsia="Calibri" w:hAnsi="Calibri" w:cs="Calibri"/>
                <w:i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>scholing heeft de deelnemer</w:t>
            </w:r>
          </w:p>
          <w:p w:rsidR="00E67FC7" w:rsidRPr="00E67FC7" w:rsidRDefault="00E67FC7" w:rsidP="00E67FC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>Kennis van veranderingen in het RVP</w:t>
            </w:r>
          </w:p>
          <w:p w:rsidR="00E67FC7" w:rsidRPr="00E67FC7" w:rsidRDefault="00E67FC7" w:rsidP="00E67FC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Cs w:val="20"/>
              </w:rPr>
            </w:pPr>
            <w:r w:rsidRPr="00E67FC7">
              <w:rPr>
                <w:rFonts w:ascii="Calibri" w:eastAsia="Calibri" w:hAnsi="Calibri" w:cs="Calibri"/>
                <w:i/>
                <w:szCs w:val="20"/>
              </w:rPr>
              <w:t xml:space="preserve">Kennis van de nieuwe wijze van registreren </w:t>
            </w:r>
          </w:p>
          <w:p w:rsidR="005636F2" w:rsidRPr="00E67FC7" w:rsidRDefault="005636F2" w:rsidP="005636F2">
            <w:pPr>
              <w:contextualSpacing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1" w:type="dxa"/>
          </w:tcPr>
          <w:p w:rsidR="00E67FC7" w:rsidRPr="00E67FC7" w:rsidRDefault="00E67FC7" w:rsidP="00E67FC7">
            <w:pPr>
              <w:rPr>
                <w:rFonts w:asciiTheme="minorHAnsi" w:eastAsiaTheme="minorEastAsia" w:hAnsiTheme="minorHAnsi" w:cs="Calibri"/>
                <w:b/>
                <w:szCs w:val="20"/>
                <w:lang w:eastAsia="nl-NL"/>
              </w:rPr>
            </w:pPr>
          </w:p>
        </w:tc>
      </w:tr>
    </w:tbl>
    <w:p w:rsidR="005636F2" w:rsidRPr="005636F2" w:rsidRDefault="005636F2" w:rsidP="005636F2">
      <w:pPr>
        <w:rPr>
          <w:rFonts w:asciiTheme="minorHAnsi" w:hAnsiTheme="minorHAnsi"/>
          <w:i/>
          <w:sz w:val="18"/>
          <w:szCs w:val="18"/>
        </w:rPr>
      </w:pPr>
      <w:r w:rsidRPr="005636F2">
        <w:rPr>
          <w:rFonts w:asciiTheme="minorHAnsi" w:hAnsiTheme="minorHAnsi"/>
          <w:b/>
          <w:sz w:val="18"/>
          <w:szCs w:val="18"/>
        </w:rPr>
        <w:t>Vervolg</w:t>
      </w:r>
      <w:r w:rsidRPr="005636F2">
        <w:rPr>
          <w:rFonts w:asciiTheme="minorHAnsi" w:hAnsiTheme="minorHAnsi"/>
          <w:i/>
          <w:sz w:val="18"/>
          <w:szCs w:val="18"/>
        </w:rPr>
        <w:t>:</w:t>
      </w:r>
    </w:p>
    <w:p w:rsidR="005636F2" w:rsidRPr="005636F2" w:rsidRDefault="005636F2" w:rsidP="005636F2">
      <w:pPr>
        <w:rPr>
          <w:rFonts w:asciiTheme="minorHAnsi" w:hAnsiTheme="minorHAnsi"/>
          <w:i/>
          <w:sz w:val="18"/>
          <w:szCs w:val="18"/>
        </w:rPr>
      </w:pPr>
      <w:r w:rsidRPr="005636F2">
        <w:rPr>
          <w:rFonts w:asciiTheme="minorHAnsi" w:hAnsiTheme="minorHAnsi"/>
          <w:i/>
          <w:sz w:val="18"/>
          <w:szCs w:val="18"/>
        </w:rPr>
        <w:t>De e-</w:t>
      </w:r>
      <w:proofErr w:type="spellStart"/>
      <w:r w:rsidRPr="005636F2">
        <w:rPr>
          <w:rFonts w:asciiTheme="minorHAnsi" w:hAnsiTheme="minorHAnsi"/>
          <w:i/>
          <w:sz w:val="18"/>
          <w:szCs w:val="18"/>
        </w:rPr>
        <w:t>learning</w:t>
      </w:r>
      <w:proofErr w:type="spellEnd"/>
      <w:r w:rsidRPr="005636F2">
        <w:rPr>
          <w:rFonts w:asciiTheme="minorHAnsi" w:hAnsiTheme="minorHAnsi"/>
          <w:i/>
          <w:sz w:val="18"/>
          <w:szCs w:val="18"/>
        </w:rPr>
        <w:t xml:space="preserve"> RVP wordt thuis gemaakt</w:t>
      </w:r>
    </w:p>
    <w:p w:rsidR="005636F2" w:rsidRPr="005636F2" w:rsidRDefault="005636F2" w:rsidP="005636F2">
      <w:pPr>
        <w:rPr>
          <w:rFonts w:asciiTheme="minorHAnsi" w:hAnsiTheme="minorHAnsi"/>
          <w:i/>
          <w:sz w:val="18"/>
          <w:szCs w:val="18"/>
        </w:rPr>
      </w:pPr>
      <w:r w:rsidRPr="005636F2">
        <w:rPr>
          <w:rFonts w:asciiTheme="minorHAnsi" w:hAnsiTheme="minorHAnsi"/>
          <w:i/>
          <w:sz w:val="18"/>
          <w:szCs w:val="18"/>
        </w:rPr>
        <w:t xml:space="preserve"> (hiervoor wordt </w:t>
      </w:r>
      <w:r w:rsidRPr="005636F2">
        <w:rPr>
          <w:rFonts w:asciiTheme="minorHAnsi" w:hAnsiTheme="minorHAnsi"/>
          <w:b/>
          <w:i/>
          <w:sz w:val="18"/>
          <w:szCs w:val="18"/>
        </w:rPr>
        <w:t>geen</w:t>
      </w:r>
      <w:r w:rsidRPr="005636F2">
        <w:rPr>
          <w:rFonts w:asciiTheme="minorHAnsi" w:hAnsiTheme="minorHAnsi"/>
          <w:i/>
          <w:sz w:val="18"/>
          <w:szCs w:val="18"/>
        </w:rPr>
        <w:t xml:space="preserve"> accreditatie aangevraagd</w:t>
      </w:r>
      <w:r w:rsidRPr="005636F2">
        <w:rPr>
          <w:rFonts w:asciiTheme="minorHAnsi" w:hAnsiTheme="minorHAnsi"/>
          <w:i/>
          <w:sz w:val="18"/>
          <w:szCs w:val="18"/>
        </w:rPr>
        <w:t xml:space="preserve"> </w:t>
      </w:r>
      <w:r w:rsidRPr="005636F2">
        <w:rPr>
          <w:rFonts w:asciiTheme="minorHAnsi" w:hAnsiTheme="minorHAnsi"/>
          <w:i/>
          <w:sz w:val="18"/>
          <w:szCs w:val="18"/>
        </w:rPr>
        <w:t xml:space="preserve"> door de GGD G-M, maar </w:t>
      </w:r>
      <w:r>
        <w:rPr>
          <w:rFonts w:asciiTheme="minorHAnsi" w:hAnsiTheme="minorHAnsi"/>
          <w:i/>
          <w:sz w:val="18"/>
          <w:szCs w:val="18"/>
        </w:rPr>
        <w:t xml:space="preserve">de accreditatie </w:t>
      </w:r>
      <w:r w:rsidRPr="005636F2">
        <w:rPr>
          <w:rFonts w:asciiTheme="minorHAnsi" w:hAnsiTheme="minorHAnsi"/>
          <w:i/>
          <w:sz w:val="18"/>
          <w:szCs w:val="18"/>
        </w:rPr>
        <w:t>wordt apart aan</w:t>
      </w:r>
    </w:p>
    <w:p w:rsidR="005636F2" w:rsidRDefault="005636F2" w:rsidP="005636F2">
      <w:pPr>
        <w:rPr>
          <w:rFonts w:asciiTheme="minorHAnsi" w:hAnsiTheme="minorHAnsi"/>
          <w:i/>
          <w:sz w:val="18"/>
          <w:szCs w:val="18"/>
        </w:rPr>
      </w:pPr>
      <w:r w:rsidRPr="005636F2">
        <w:rPr>
          <w:rFonts w:asciiTheme="minorHAnsi" w:hAnsiTheme="minorHAnsi"/>
          <w:i/>
          <w:sz w:val="18"/>
          <w:szCs w:val="18"/>
        </w:rPr>
        <w:t xml:space="preserve"> je portfolio toegevoegd door NSPOH) </w:t>
      </w:r>
    </w:p>
    <w:p w:rsidR="00E67FC7" w:rsidRPr="005636F2" w:rsidRDefault="005636F2" w:rsidP="005636F2">
      <w:pPr>
        <w:rPr>
          <w:rFonts w:asciiTheme="minorHAnsi" w:hAnsiTheme="minorHAnsi"/>
          <w:i/>
          <w:sz w:val="18"/>
          <w:szCs w:val="18"/>
        </w:rPr>
      </w:pPr>
      <w:hyperlink r:id="rId8" w:history="1">
        <w:r w:rsidRPr="005636F2">
          <w:rPr>
            <w:rStyle w:val="Hyperlink"/>
            <w:rFonts w:asciiTheme="minorHAnsi" w:hAnsiTheme="minorHAnsi"/>
            <w:i/>
            <w:sz w:val="18"/>
            <w:szCs w:val="18"/>
          </w:rPr>
          <w:t>http://www.rivm.nl/Onderwerpen/R/Rijksvaccinatieprogramma/Professionals/Scholing/E_learning_Achtergronden_van_het_Rijksvaccinatieprogramma</w:t>
        </w:r>
      </w:hyperlink>
    </w:p>
    <w:p w:rsidR="005636F2" w:rsidRDefault="005636F2" w:rsidP="005636F2"/>
    <w:p w:rsidR="00E67FC7" w:rsidRPr="005636F2" w:rsidRDefault="00E67FC7" w:rsidP="00E67FC7">
      <w:pPr>
        <w:rPr>
          <w:b/>
        </w:rPr>
      </w:pPr>
      <w:proofErr w:type="spellStart"/>
      <w:r w:rsidRPr="005636F2">
        <w:rPr>
          <w:b/>
        </w:rPr>
        <w:t>Programmacommisie</w:t>
      </w:r>
      <w:proofErr w:type="spellEnd"/>
      <w:r w:rsidRPr="005636F2">
        <w:rPr>
          <w:b/>
        </w:rPr>
        <w:t>:</w:t>
      </w:r>
    </w:p>
    <w:p w:rsidR="00E67FC7" w:rsidRDefault="00E67FC7" w:rsidP="00E67FC7">
      <w:r>
        <w:t>Marion de Bruijn, Arts M&amp;G</w:t>
      </w:r>
    </w:p>
    <w:p w:rsidR="00E67FC7" w:rsidRDefault="00E67FC7" w:rsidP="00E67FC7">
      <w:r>
        <w:t xml:space="preserve"> BIG: 69048974101.</w:t>
      </w:r>
    </w:p>
    <w:p w:rsidR="00B56A1D" w:rsidRPr="00B56A1D" w:rsidRDefault="00B56A1D" w:rsidP="00B56A1D">
      <w:proofErr w:type="spellStart"/>
      <w:r w:rsidRPr="00B56A1D">
        <w:t>Kelli</w:t>
      </w:r>
      <w:proofErr w:type="spellEnd"/>
      <w:r w:rsidRPr="00B56A1D">
        <w:t xml:space="preserve"> van Gerven, jeugdarts KNMG</w:t>
      </w:r>
    </w:p>
    <w:p w:rsidR="00B56A1D" w:rsidRPr="00B56A1D" w:rsidRDefault="00B56A1D" w:rsidP="00B56A1D">
      <w:r w:rsidRPr="00B56A1D">
        <w:t xml:space="preserve">Timo </w:t>
      </w:r>
      <w:proofErr w:type="spellStart"/>
      <w:r w:rsidRPr="00B56A1D">
        <w:t>Huyboom</w:t>
      </w:r>
      <w:proofErr w:type="spellEnd"/>
      <w:r w:rsidRPr="00B56A1D">
        <w:t>, jeugdarts KNMG</w:t>
      </w:r>
    </w:p>
    <w:p w:rsidR="00B56A1D" w:rsidRPr="00B56A1D" w:rsidRDefault="00B56A1D" w:rsidP="00B56A1D">
      <w:r w:rsidRPr="00B56A1D">
        <w:t xml:space="preserve">Hinke </w:t>
      </w:r>
      <w:proofErr w:type="spellStart"/>
      <w:r w:rsidRPr="00B56A1D">
        <w:t>Jeeninga</w:t>
      </w:r>
      <w:proofErr w:type="spellEnd"/>
      <w:r w:rsidRPr="00B56A1D">
        <w:t>, jeugdarts KNMG</w:t>
      </w:r>
    </w:p>
    <w:p w:rsidR="00B56A1D" w:rsidRDefault="00B56A1D" w:rsidP="00B56A1D">
      <w:r w:rsidRPr="00B56A1D">
        <w:t>Liesbeth Achterberg , jeugdarts KNMG</w:t>
      </w:r>
    </w:p>
    <w:p w:rsidR="00E67FC7" w:rsidRPr="00B56A1D" w:rsidRDefault="00B56A1D" w:rsidP="00B56A1D">
      <w:r>
        <w:t>C</w:t>
      </w:r>
      <w:r w:rsidRPr="00B56A1D">
        <w:t xml:space="preserve">arine </w:t>
      </w:r>
      <w:proofErr w:type="spellStart"/>
      <w:r w:rsidRPr="00B56A1D">
        <w:t>Walsemann</w:t>
      </w:r>
      <w:proofErr w:type="spellEnd"/>
      <w:r w:rsidRPr="00B56A1D">
        <w:t>, jeugdarts KNMG</w:t>
      </w:r>
    </w:p>
    <w:p w:rsidR="00B56A1D" w:rsidRDefault="00B56A1D" w:rsidP="00E67FC7"/>
    <w:p w:rsidR="00E67FC7" w:rsidRDefault="00E67FC7" w:rsidP="00E67FC7">
      <w:r>
        <w:t xml:space="preserve">Vanuit  </w:t>
      </w:r>
      <w:r w:rsidRPr="005636F2">
        <w:rPr>
          <w:b/>
        </w:rPr>
        <w:t>Werkgroep</w:t>
      </w:r>
      <w:r>
        <w:t xml:space="preserve"> Harmonisatie vergaderstructuur:</w:t>
      </w:r>
    </w:p>
    <w:p w:rsidR="00E67FC7" w:rsidRDefault="00E67FC7" w:rsidP="00E67FC7">
      <w:r>
        <w:t xml:space="preserve">Annette </w:t>
      </w:r>
      <w:proofErr w:type="spellStart"/>
      <w:r>
        <w:t>Kellenaers</w:t>
      </w:r>
      <w:proofErr w:type="spellEnd"/>
      <w:r>
        <w:t xml:space="preserve">, organisatie- en beleidsadviseur </w:t>
      </w:r>
    </w:p>
    <w:p w:rsidR="00E67FC7" w:rsidRDefault="00E67FC7" w:rsidP="00E67FC7">
      <w:r>
        <w:t xml:space="preserve">Janny </w:t>
      </w:r>
      <w:proofErr w:type="spellStart"/>
      <w:r>
        <w:t>Pastink</w:t>
      </w:r>
      <w:proofErr w:type="spellEnd"/>
      <w:r>
        <w:t>, beleidsmedewerker GGD –GM</w:t>
      </w:r>
    </w:p>
    <w:p w:rsidR="00E67FC7" w:rsidRDefault="00E67FC7" w:rsidP="00E67FC7">
      <w:r>
        <w:t xml:space="preserve">Lianne </w:t>
      </w:r>
      <w:proofErr w:type="spellStart"/>
      <w:r>
        <w:t>Verstraten</w:t>
      </w:r>
      <w:proofErr w:type="spellEnd"/>
      <w:r>
        <w:t>, beleidsmedewerker GGD –GM</w:t>
      </w:r>
    </w:p>
    <w:p w:rsidR="00E67FC7" w:rsidRDefault="00E67FC7" w:rsidP="00E67FC7">
      <w:r>
        <w:t xml:space="preserve">Carine </w:t>
      </w:r>
      <w:proofErr w:type="spellStart"/>
      <w:r>
        <w:t>Walsemann</w:t>
      </w:r>
      <w:proofErr w:type="spellEnd"/>
      <w:r>
        <w:t>, jeugdarts KNMG</w:t>
      </w:r>
    </w:p>
    <w:p w:rsidR="00E67FC7" w:rsidRDefault="00E67FC7" w:rsidP="00E67FC7"/>
    <w:p w:rsidR="00E67FC7" w:rsidRPr="005636F2" w:rsidRDefault="00E67FC7" w:rsidP="00E67FC7">
      <w:pPr>
        <w:rPr>
          <w:b/>
        </w:rPr>
      </w:pPr>
      <w:proofErr w:type="spellStart"/>
      <w:r w:rsidRPr="005636F2">
        <w:rPr>
          <w:b/>
        </w:rPr>
        <w:t>Aandachtsfunctionaris</w:t>
      </w:r>
      <w:proofErr w:type="spellEnd"/>
    </w:p>
    <w:p w:rsidR="00E67FC7" w:rsidRDefault="00E67FC7" w:rsidP="00E67FC7">
      <w:proofErr w:type="spellStart"/>
      <w:r>
        <w:t>Kelli</w:t>
      </w:r>
      <w:proofErr w:type="spellEnd"/>
      <w:r>
        <w:t xml:space="preserve"> van Gerven, jeugdarts KNMG</w:t>
      </w:r>
    </w:p>
    <w:p w:rsidR="00E67FC7" w:rsidRDefault="00E67FC7" w:rsidP="00E67FC7">
      <w:r>
        <w:t>Jolanda den Hertog, arts M&amp;G</w:t>
      </w:r>
    </w:p>
    <w:p w:rsidR="00E67FC7" w:rsidRDefault="00E67FC7" w:rsidP="00E67FC7">
      <w:r>
        <w:t xml:space="preserve">Timo </w:t>
      </w:r>
      <w:proofErr w:type="spellStart"/>
      <w:r>
        <w:t>Huyboom</w:t>
      </w:r>
      <w:proofErr w:type="spellEnd"/>
      <w:r>
        <w:t>, jeugdarts KNMG</w:t>
      </w:r>
    </w:p>
    <w:p w:rsidR="00E67FC7" w:rsidRDefault="00E67FC7" w:rsidP="00E67FC7">
      <w:r>
        <w:t xml:space="preserve">Hinke </w:t>
      </w:r>
      <w:proofErr w:type="spellStart"/>
      <w:r>
        <w:t>Jeeninga</w:t>
      </w:r>
      <w:proofErr w:type="spellEnd"/>
      <w:r>
        <w:t>, jeugdarts KNMG</w:t>
      </w:r>
    </w:p>
    <w:p w:rsidR="006252DF" w:rsidRDefault="00E67FC7" w:rsidP="00E67FC7">
      <w:r>
        <w:t>Liesbeth Achterberg , jeugdarts KNMG</w:t>
      </w:r>
    </w:p>
    <w:p w:rsidR="00E67FC7" w:rsidRDefault="00E67FC7" w:rsidP="00E67FC7">
      <w:r w:rsidRPr="00E67FC7">
        <w:t>Marion de Bruijn, Arts M&amp;G</w:t>
      </w:r>
    </w:p>
    <w:sectPr w:rsidR="00E67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C7" w:rsidRDefault="00E67FC7" w:rsidP="00E67FC7">
      <w:pPr>
        <w:spacing w:after="0" w:line="240" w:lineRule="auto"/>
      </w:pPr>
      <w:r>
        <w:separator/>
      </w:r>
    </w:p>
  </w:endnote>
  <w:endnote w:type="continuationSeparator" w:id="0">
    <w:p w:rsidR="00E67FC7" w:rsidRDefault="00E67FC7" w:rsidP="00E6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C7" w:rsidRDefault="00E67FC7" w:rsidP="00E67FC7">
      <w:pPr>
        <w:spacing w:after="0" w:line="240" w:lineRule="auto"/>
      </w:pPr>
      <w:r>
        <w:separator/>
      </w:r>
    </w:p>
  </w:footnote>
  <w:footnote w:type="continuationSeparator" w:id="0">
    <w:p w:rsidR="00E67FC7" w:rsidRDefault="00E67FC7" w:rsidP="00E6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C7" w:rsidRDefault="00E67FC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9FC"/>
    <w:multiLevelType w:val="hybridMultilevel"/>
    <w:tmpl w:val="7EFAA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A7C"/>
    <w:multiLevelType w:val="multilevel"/>
    <w:tmpl w:val="6FA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51FC9"/>
    <w:multiLevelType w:val="multilevel"/>
    <w:tmpl w:val="161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91704"/>
    <w:multiLevelType w:val="hybridMultilevel"/>
    <w:tmpl w:val="B108F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47E8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3F55"/>
    <w:multiLevelType w:val="hybridMultilevel"/>
    <w:tmpl w:val="E20A3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Name" w:val="IWRITER"/>
    <w:docVar w:name="DocType" w:val="NO"/>
    <w:docVar w:name="DocumentLanguage" w:val="nl-NL"/>
    <w:docVar w:name="IW_Generated" w:val="True"/>
    <w:docVar w:name="mitStyleTemplates" w:val="VGGM-stijlen voor briev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81"/>
  </w:docVars>
  <w:rsids>
    <w:rsidRoot w:val="00E67FC7"/>
    <w:rsid w:val="002F0CB5"/>
    <w:rsid w:val="005636F2"/>
    <w:rsid w:val="006252DF"/>
    <w:rsid w:val="00740803"/>
    <w:rsid w:val="00AE319E"/>
    <w:rsid w:val="00B56A1D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4C9B9-1A55-44D8-8A92-55B98790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6A1D"/>
    <w:rPr>
      <w:rFonts w:ascii="Arial" w:eastAsiaTheme="minorHAnsi" w:hAnsi="Arial"/>
      <w:sz w:val="20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2F0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0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FC7"/>
    <w:rPr>
      <w:rFonts w:ascii="Arial" w:eastAsiaTheme="minorHAnsi" w:hAnsi="Arial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6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FC7"/>
    <w:rPr>
      <w:rFonts w:ascii="Arial" w:eastAsiaTheme="minorHAnsi" w:hAnsi="Arial"/>
      <w:sz w:val="20"/>
      <w:lang w:eastAsia="en-US"/>
    </w:rPr>
  </w:style>
  <w:style w:type="table" w:styleId="Gemiddeldearcering1-accent2">
    <w:name w:val="Medium Shading 1 Accent 2"/>
    <w:basedOn w:val="Standaardtabel"/>
    <w:uiPriority w:val="63"/>
    <w:rsid w:val="00E67F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21">
    <w:name w:val="Gemiddelde arcering 1 - accent 21"/>
    <w:basedOn w:val="Standaardtabel"/>
    <w:next w:val="Gemiddeldearcering1-accent2"/>
    <w:uiPriority w:val="63"/>
    <w:rsid w:val="00E67F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5636F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4080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E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AE319E"/>
    <w:rPr>
      <w:i/>
      <w:iCs/>
    </w:rPr>
  </w:style>
  <w:style w:type="character" w:styleId="Zwaar">
    <w:name w:val="Strong"/>
    <w:basedOn w:val="Standaardalinea-lettertype"/>
    <w:uiPriority w:val="22"/>
    <w:qFormat/>
    <w:rsid w:val="00AE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m.nl/Onderwerpen/R/Rijksvaccinatieprogramma/Professionals/Scholing/E_learning_Achtergronden_van_het_Rijksvaccinatieprogramm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cj.nl/richtlijnen/alle-richtlijnen/richtlijn/?richtlijn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enHi\AppData\Local\Temp\IWRITER\%5bnieuw%20blanco%20document%5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[nieuw blanco document]</Template>
  <TotalTime>30</TotalTime>
  <Pages>3</Pages>
  <Words>466</Words>
  <Characters>3341</Characters>
  <Application>Microsoft Office Word</Application>
  <DocSecurity>0</DocSecurity>
  <Lines>139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Gelderland-Midden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 Jeeninga</dc:creator>
  <cp:keywords/>
  <dc:description/>
  <cp:lastModifiedBy>Hinke Jeeninga</cp:lastModifiedBy>
  <cp:revision>4</cp:revision>
  <dcterms:created xsi:type="dcterms:W3CDTF">2017-12-07T21:17:00Z</dcterms:created>
  <dcterms:modified xsi:type="dcterms:W3CDTF">2017-12-07T21:50:00Z</dcterms:modified>
</cp:coreProperties>
</file>